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04D35">
        <w:fldChar w:fldCharType="begin"/>
      </w:r>
      <w:r w:rsidR="00504D35">
        <w:instrText xml:space="preserve"> DOCPROPERTY  TSG/WGRef  \* MERGEFORMAT </w:instrText>
      </w:r>
      <w:r w:rsidR="00504D35">
        <w:fldChar w:fldCharType="separate"/>
      </w:r>
      <w:r w:rsidR="003609EF">
        <w:rPr>
          <w:b/>
          <w:noProof/>
          <w:sz w:val="24"/>
        </w:rPr>
        <w:t>CT3</w:t>
      </w:r>
      <w:r w:rsidR="00504D35">
        <w:rPr>
          <w:b/>
          <w:noProof/>
          <w:sz w:val="24"/>
        </w:rPr>
        <w:fldChar w:fldCharType="end"/>
      </w:r>
      <w:r w:rsidR="00C66BA2">
        <w:rPr>
          <w:b/>
          <w:noProof/>
          <w:sz w:val="24"/>
        </w:rPr>
        <w:t xml:space="preserve"> </w:t>
      </w:r>
      <w:r>
        <w:rPr>
          <w:b/>
          <w:noProof/>
          <w:sz w:val="24"/>
        </w:rPr>
        <w:t>Meeting #</w:t>
      </w:r>
      <w:r w:rsidR="00504D35">
        <w:fldChar w:fldCharType="begin"/>
      </w:r>
      <w:r w:rsidR="00504D35">
        <w:instrText xml:space="preserve"> DOCPROPERTY  MtgSeq  \* MERGEFORMAT </w:instrText>
      </w:r>
      <w:r w:rsidR="00504D35">
        <w:fldChar w:fldCharType="separate"/>
      </w:r>
      <w:r w:rsidR="003609EF" w:rsidRPr="00BA51D9">
        <w:rPr>
          <w:b/>
          <w:noProof/>
          <w:sz w:val="24"/>
        </w:rPr>
        <w:t>9</w:t>
      </w:r>
      <w:r w:rsidR="00504D35">
        <w:rPr>
          <w:b/>
          <w:noProof/>
          <w:sz w:val="24"/>
        </w:rPr>
        <w:fldChar w:fldCharType="end"/>
      </w:r>
      <w:r w:rsidR="00E129D3">
        <w:rPr>
          <w:b/>
          <w:noProof/>
          <w:sz w:val="24"/>
        </w:rPr>
        <w:t>4</w:t>
      </w:r>
      <w:r>
        <w:rPr>
          <w:b/>
          <w:i/>
          <w:noProof/>
          <w:sz w:val="28"/>
        </w:rPr>
        <w:tab/>
      </w:r>
      <w:r w:rsidR="00504D35">
        <w:fldChar w:fldCharType="begin"/>
      </w:r>
      <w:r w:rsidR="00504D35">
        <w:instrText xml:space="preserve"> DOCPROPERTY  Tdoc#  \* MERGEFORMAT </w:instrText>
      </w:r>
      <w:r w:rsidR="00504D35">
        <w:fldChar w:fldCharType="separate"/>
      </w:r>
      <w:r w:rsidR="00D348BF">
        <w:rPr>
          <w:b/>
          <w:i/>
          <w:noProof/>
          <w:sz w:val="28"/>
        </w:rPr>
        <w:t>C3-18</w:t>
      </w:r>
      <w:r w:rsidR="00797D39">
        <w:rPr>
          <w:b/>
          <w:i/>
          <w:noProof/>
          <w:sz w:val="28"/>
        </w:rPr>
        <w:t>0131</w:t>
      </w:r>
      <w:r w:rsidR="00504D35">
        <w:rPr>
          <w:b/>
          <w:i/>
          <w:noProof/>
          <w:sz w:val="28"/>
        </w:rPr>
        <w:fldChar w:fldCharType="end"/>
      </w:r>
    </w:p>
    <w:p w:rsidR="001E41F3" w:rsidRDefault="00E129D3" w:rsidP="005E2C44">
      <w:pPr>
        <w:pStyle w:val="CRCoverPage"/>
        <w:outlineLvl w:val="0"/>
        <w:rPr>
          <w:b/>
          <w:noProof/>
          <w:sz w:val="24"/>
        </w:rPr>
      </w:pPr>
      <w:r w:rsidRPr="004F673E">
        <w:rPr>
          <w:rFonts w:eastAsia="宋体"/>
          <w:b/>
          <w:noProof/>
          <w:sz w:val="24"/>
        </w:rPr>
        <w:t>Gothenburg, Sweden, 22 - 26 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4D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4D35" w:rsidP="00797D39">
            <w:pPr>
              <w:pStyle w:val="CRCoverPage"/>
              <w:spacing w:after="0"/>
              <w:rPr>
                <w:noProof/>
              </w:rPr>
            </w:pPr>
            <w:r>
              <w:fldChar w:fldCharType="begin"/>
            </w:r>
            <w:r>
              <w:instrText xml:space="preserve"> DOCPROPERTY  Cr#  \* MERGEFORMAT </w:instrText>
            </w:r>
            <w:r>
              <w:fldChar w:fldCharType="separate"/>
            </w:r>
            <w:bookmarkStart w:id="0" w:name="_GoBack"/>
            <w:bookmarkEnd w:id="0"/>
            <w:r w:rsidR="00797D39">
              <w:rPr>
                <w:b/>
                <w:noProof/>
                <w:sz w:val="28"/>
              </w:rPr>
              <w:t>1603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4D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4D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437F9B">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4D35">
            <w:pPr>
              <w:pStyle w:val="CRCoverPage"/>
              <w:spacing w:after="0"/>
              <w:ind w:left="100"/>
              <w:rPr>
                <w:noProof/>
              </w:rPr>
            </w:pPr>
            <w:r>
              <w:fldChar w:fldCharType="begin"/>
            </w:r>
            <w:r>
              <w:instrText xml:space="preserve"> DOCPROPERTY  CrTitle  \* MERGEFORMAT </w:instrText>
            </w:r>
            <w:r>
              <w:fldChar w:fldCharType="separate"/>
            </w:r>
            <w:r w:rsidR="002640DD">
              <w:t>Clarification of Max-Requested-Bandwidth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4D35" w:rsidP="00754A22">
            <w:pPr>
              <w:pStyle w:val="CRCoverPage"/>
              <w:spacing w:after="0"/>
              <w:ind w:left="100"/>
              <w:rPr>
                <w:noProof/>
              </w:rPr>
            </w:pPr>
            <w:r>
              <w:fldChar w:fldCharType="begin"/>
            </w:r>
            <w:r>
              <w:instrText xml:space="preserve"> DOCPROPERTY  SourceIfWg  \* MERGEFORMAT </w:instrText>
            </w:r>
            <w:r>
              <w:fldChar w:fldCharType="separate"/>
            </w:r>
            <w:r w:rsidR="00754A22">
              <w:rPr>
                <w:noProof/>
              </w:rPr>
              <w:t>China</w:t>
            </w:r>
            <w:r w:rsidR="00754A22" w:rsidRPr="00754A22">
              <w:rPr>
                <w:noProof/>
              </w:rPr>
              <w:t xml:space="preserve"> Mobile Communications Group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4D35" w:rsidP="00923563">
            <w:pPr>
              <w:pStyle w:val="CRCoverPage"/>
              <w:spacing w:after="0"/>
              <w:ind w:left="100"/>
              <w:rPr>
                <w:noProof/>
              </w:rPr>
            </w:pPr>
            <w:r>
              <w:fldChar w:fldCharType="begin"/>
            </w:r>
            <w:r>
              <w:instrText xml:space="preserve"> DOCPROPERTY  ResDate  \* MERGEFORMAT </w:instrText>
            </w:r>
            <w:r>
              <w:fldChar w:fldCharType="separate"/>
            </w:r>
            <w:r w:rsidR="00923563">
              <w:rPr>
                <w:noProof/>
              </w:rPr>
              <w:t>2018</w:t>
            </w:r>
            <w:r w:rsidR="00D24991">
              <w:rPr>
                <w:noProof/>
              </w:rPr>
              <w:t>-</w:t>
            </w:r>
            <w:r w:rsidR="00923563">
              <w:rPr>
                <w:noProof/>
              </w:rPr>
              <w:t>01</w:t>
            </w:r>
            <w:r w:rsidR="00D24991">
              <w:rPr>
                <w:noProof/>
              </w:rPr>
              <w:t>-1</w:t>
            </w:r>
            <w:r w:rsidR="00923563">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4D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4D3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FBD" w:rsidRPr="00DD6604" w:rsidRDefault="00AF7FBD" w:rsidP="00AF7FBD">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7FBD" w:rsidRPr="001E74D1" w:rsidRDefault="00AF7FBD" w:rsidP="001E74D1">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sidR="001E74D1">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7FBD" w:rsidRPr="00EF641E" w:rsidRDefault="00AF7FBD" w:rsidP="001E74D1">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348BF" w:rsidRPr="00D348BF" w:rsidRDefault="00D348BF" w:rsidP="00D348B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 w:name="_Toc502243333"/>
      <w:r w:rsidRPr="00D348BF">
        <w:rPr>
          <w:rFonts w:ascii="Arial" w:eastAsia="MS Mincho" w:hAnsi="Arial"/>
          <w:sz w:val="28"/>
        </w:rPr>
        <w:t>5.3.16</w:t>
      </w:r>
      <w:r w:rsidRPr="00D348BF">
        <w:rPr>
          <w:rFonts w:ascii="Arial" w:eastAsia="MS Mincho" w:hAnsi="Arial"/>
          <w:sz w:val="28"/>
        </w:rPr>
        <w:tab/>
        <w:t>Media-Component-Description AVP</w:t>
      </w:r>
      <w:bookmarkEnd w:id="3"/>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D348BF">
        <w:rPr>
          <w:rFonts w:eastAsia="Batang" w:hint="eastAsia"/>
          <w:lang w:eastAsia="ko-KR"/>
        </w:rPr>
        <w:t xml:space="preserve">may be </w:t>
      </w:r>
      <w:r w:rsidRPr="00D348BF">
        <w:rPr>
          <w:rFonts w:eastAsia="Times New Roman"/>
        </w:rPr>
        <w:t xml:space="preserve">used by the </w:t>
      </w:r>
      <w:r w:rsidRPr="00D348BF">
        <w:rPr>
          <w:rFonts w:eastAsia="Batang"/>
          <w:lang w:eastAsia="ko-KR"/>
        </w:rPr>
        <w:t>PCRF</w:t>
      </w:r>
      <w:r w:rsidRPr="00D348BF">
        <w:rPr>
          <w:rFonts w:eastAsia="Batang" w:hint="eastAsia"/>
          <w:lang w:eastAsia="ko-KR"/>
        </w:rPr>
        <w:t xml:space="preserve"> </w:t>
      </w:r>
      <w:r w:rsidRPr="00D348BF">
        <w:rPr>
          <w:rFonts w:eastAsia="Times New Roman"/>
        </w:rPr>
        <w:t>to determine authorized QoS and IP flow classifiers for bearer authorization and PCC rule selection.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Within one </w:t>
      </w:r>
      <w:r w:rsidRPr="00D348BF">
        <w:rPr>
          <w:rFonts w:eastAsia="Batang" w:hint="eastAsia"/>
          <w:lang w:eastAsia="ko-KR"/>
        </w:rPr>
        <w:t xml:space="preserve">Diameter </w:t>
      </w:r>
      <w:r w:rsidRPr="00D348BF">
        <w:rPr>
          <w:rFonts w:eastAsia="Times New Roman"/>
        </w:rPr>
        <w:t>message, a single IP flow shall not be described by more than one Media-Component-Description AVP.</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4" w:author="Huang Zhenning" w:date="2018-01-15T16:25:00Z">
        <w:r w:rsidR="00FC2C17" w:rsidRPr="00FC2C17">
          <w:t xml:space="preserve"> </w:t>
        </w:r>
        <w:r w:rsidR="00FC2C17" w:rsidRPr="00FC2C17">
          <w:rPr>
            <w:rFonts w:eastAsia="Times New Roman"/>
          </w:rPr>
          <w:t xml:space="preserve">The media component level </w:t>
        </w:r>
      </w:ins>
      <w:ins w:id="5" w:author="Huang Zhenning" w:date="2018-01-15T16:26:00Z">
        <w:r w:rsidR="00FC2C17" w:rsidRPr="00FC2C17">
          <w:rPr>
            <w:rFonts w:eastAsia="Times New Roman"/>
          </w:rPr>
          <w:t>Max-Requested-Bandwidth-DL AVP and Max-Requested-Bandwidth-UL AVP</w:t>
        </w:r>
        <w:r w:rsidR="00FC2C17">
          <w:rPr>
            <w:rFonts w:eastAsia="Times New Roman"/>
            <w:lang w:val="en-US"/>
          </w:rPr>
          <w:t>s</w:t>
        </w:r>
      </w:ins>
      <w:ins w:id="6" w:author="Huang Zhenning" w:date="2018-01-15T16:25:00Z">
        <w:r w:rsidR="00FC2C17" w:rsidRPr="00FC2C17">
          <w:rPr>
            <w:rFonts w:eastAsia="Times New Roman"/>
          </w:rPr>
          <w:t xml:space="preserve"> relate to </w:t>
        </w:r>
        <w:r w:rsidR="00FC2C17">
          <w:rPr>
            <w:rFonts w:eastAsia="Times New Roman"/>
          </w:rPr>
          <w:t xml:space="preserve">each </w:t>
        </w:r>
        <w:r w:rsidR="00FC2C17" w:rsidRPr="00FC2C17">
          <w:rPr>
            <w:rFonts w:eastAsia="Times New Roman"/>
          </w:rPr>
          <w:t>medi</w:t>
        </w:r>
        <w:r w:rsidR="00FC2C17">
          <w:rPr>
            <w:rFonts w:eastAsia="Times New Roman"/>
          </w:rPr>
          <w:t xml:space="preserve">a component and the associated </w:t>
        </w:r>
        <w:r w:rsidR="00FC2C17" w:rsidRPr="00FC2C17">
          <w:rPr>
            <w:rFonts w:eastAsia="Times New Roman"/>
          </w:rPr>
          <w:t>RTCP media component.</w:t>
        </w:r>
      </w:ins>
      <w:ins w:id="7" w:author="Huang Zhenning" w:date="2018-01-15T16:28:00Z">
        <w:r w:rsidR="00FC2C17">
          <w:rPr>
            <w:rFonts w:eastAsia="Times New Roman"/>
          </w:rPr>
          <w:t xml:space="preserve"> The mapping of bandiwidth information is difinded in 3GPP TS 29.213 </w:t>
        </w:r>
      </w:ins>
      <w:ins w:id="8" w:author="Huang Zhenning" w:date="2018-01-15T16:29:00Z">
        <w:r w:rsidR="00FC2C17" w:rsidRPr="00FC2C17">
          <w:rPr>
            <w:rFonts w:eastAsia="Times New Roman"/>
          </w:rPr>
          <w:t>[9]</w:t>
        </w:r>
      </w:ins>
      <w:ins w:id="9" w:author="Huang Zhenning" w:date="2018-01-15T16:31:00Z">
        <w:r w:rsidR="00FC2C17">
          <w:rPr>
            <w:rFonts w:eastAsia="Times New Roman"/>
          </w:rPr>
          <w:t xml:space="preserve"> </w:t>
        </w:r>
        <w:r w:rsidR="00FC2C17" w:rsidRPr="00FC2C17">
          <w:rPr>
            <w:rFonts w:eastAsia="Times New Roman"/>
          </w:rPr>
          <w:t>clause 6.2</w:t>
        </w:r>
      </w:ins>
      <w:ins w:id="10" w:author="Huang Zhenning" w:date="2018-01-15T16:32:00Z">
        <w:r w:rsidR="00FC2C17">
          <w:rPr>
            <w:rFonts w:eastAsia="Times New Roman"/>
          </w:rPr>
          <w:t>.</w:t>
        </w:r>
      </w:ins>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If a Media-Component-Description AVP is not supplied by the AF, or if optional AVP(s) within a Media-Component-Description AVP are omitted, but corresponding information has been provided in previous </w:t>
      </w:r>
      <w:r w:rsidRPr="00D348BF">
        <w:rPr>
          <w:rFonts w:eastAsia="Batang" w:hint="eastAsia"/>
          <w:lang w:eastAsia="ko-KR"/>
        </w:rPr>
        <w:t xml:space="preserve">Diameter </w:t>
      </w:r>
      <w:r w:rsidRPr="00D348BF">
        <w:rPr>
          <w:rFonts w:eastAsia="Times New Roman"/>
        </w:rPr>
        <w:t>messages, the previous information for the corresponding IP flow(s) remains valid.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All IP flows within a Media-Component-Description AVP are permanently disabled by supplying a Flow Status AVP with value "REMOVED". The </w:t>
      </w:r>
      <w:r w:rsidRPr="00D348BF">
        <w:rPr>
          <w:rFonts w:eastAsia="Batang" w:hint="eastAsia"/>
          <w:lang w:eastAsia="ko-KR"/>
        </w:rPr>
        <w:t xml:space="preserve">server </w:t>
      </w:r>
      <w:r w:rsidRPr="00D348BF">
        <w:rPr>
          <w:rFonts w:eastAsia="Times New Roman"/>
        </w:rPr>
        <w:t>may delete corresponding filters and state information.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the SDP offer-answer procedures of IETF RFC 3264 [18] are applicable for the session negotiation between the two ends taking part in the communication (e.g. for IMS), the following applies:</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The AF shall provision information derived from an SDP answer and shall also provision information derived from the corresponding SDP offer.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two Codec-Data AVPs, one of them shall represent an SDP offer and the other one the corresponding SDP answer.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1:</w:t>
      </w:r>
      <w:r w:rsidRPr="00D348BF">
        <w:rPr>
          <w:rFonts w:eastAsia="MS Mincho"/>
        </w:rP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SDP is applied without using the offer-answer procedures, zero or one Codec-Data AVP shall be provisioned.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2: RTCP traffic is not subject to resource sharing.</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lang w:eastAsia="zh-CN"/>
        </w:rPr>
        <w:t>The</w:t>
      </w:r>
      <w:r w:rsidRPr="00D348BF">
        <w:rPr>
          <w:rFonts w:eastAsia="Times New Roman" w:hint="eastAsia"/>
          <w:lang w:eastAsia="zh-CN"/>
        </w:rPr>
        <w:t xml:space="preserve"> </w:t>
      </w:r>
      <w:r w:rsidRPr="00D348BF">
        <w:rPr>
          <w:rFonts w:eastAsia="Times New Roman"/>
          <w:lang w:eastAsia="zh-CN"/>
        </w:rPr>
        <w:t xml:space="preserve">Content-Version </w:t>
      </w:r>
      <w:r w:rsidRPr="00D348BF">
        <w:rPr>
          <w:rFonts w:eastAsia="Times New Roman" w:hint="eastAsia"/>
          <w:lang w:eastAsia="zh-CN"/>
        </w:rPr>
        <w:t xml:space="preserve">AVP may be included </w:t>
      </w:r>
      <w:r w:rsidRPr="00D348BF">
        <w:rPr>
          <w:rFonts w:eastAsia="Times New Roman"/>
          <w:lang w:eastAsia="zh-CN"/>
        </w:rPr>
        <w:t xml:space="preserve">in order </w:t>
      </w:r>
      <w:r w:rsidRPr="00D348BF">
        <w:rPr>
          <w:rFonts w:eastAsia="Times New Roman" w:hint="eastAsia"/>
          <w:lang w:eastAsia="zh-CN"/>
        </w:rPr>
        <w:t xml:space="preserve">to indicate </w:t>
      </w:r>
      <w:r w:rsidRPr="00D348BF">
        <w:rPr>
          <w:rFonts w:eastAsia="Times New Roman"/>
          <w:lang w:eastAsia="zh-CN"/>
        </w:rPr>
        <w:t xml:space="preserve">the content version </w:t>
      </w:r>
      <w:r w:rsidRPr="00D348BF">
        <w:rPr>
          <w:rFonts w:eastAsia="Times New Roman" w:hint="eastAsia"/>
          <w:lang w:eastAsia="zh-CN"/>
        </w:rPr>
        <w:t xml:space="preserve">of </w:t>
      </w:r>
      <w:r w:rsidRPr="00D348BF">
        <w:rPr>
          <w:rFonts w:eastAsia="Times New Roman"/>
          <w:lang w:eastAsia="zh-CN"/>
        </w:rPr>
        <w:t>a</w:t>
      </w:r>
      <w:r w:rsidRPr="00D348BF">
        <w:rPr>
          <w:rFonts w:eastAsia="Times New Roman" w:hint="eastAsia"/>
          <w:lang w:eastAsia="zh-CN"/>
        </w:rPr>
        <w:t xml:space="preserve"> media component.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rPr>
        <w:lastRenderedPageBreak/>
        <w:t xml:space="preserve">The Priority-Sharing-Indicator AVP </w:t>
      </w:r>
      <w:r w:rsidRPr="00D348BF">
        <w:rPr>
          <w:rFonts w:eastAsia="Times New Roman" w:hint="eastAsia"/>
          <w:lang w:eastAsia="zh-CN"/>
        </w:rPr>
        <w:t xml:space="preserve">may be included to </w:t>
      </w:r>
      <w:r w:rsidRPr="00D348BF">
        <w:rPr>
          <w:rFonts w:eastAsia="Times New Roman"/>
        </w:rPr>
        <w:t>indicate that the media component can use the same Allocation and Retention</w:t>
      </w:r>
      <w:r w:rsidRPr="00D348BF">
        <w:rPr>
          <w:rFonts w:eastAsia="Times New Roman" w:hint="eastAsia"/>
          <w:lang w:eastAsia="zh-CN"/>
        </w:rPr>
        <w:t xml:space="preserve"> Priority </w:t>
      </w:r>
      <w:r w:rsidRPr="00D348BF">
        <w:rPr>
          <w:rFonts w:eastAsia="Times New Roman"/>
        </w:rPr>
        <w:t>as media flows which are assigned the same QCI in the PCRF belonging to other AF sessions for the same IP-CAN session that also contain the Priority-Sharing-Indicator AVP</w:t>
      </w:r>
      <w:r w:rsidRPr="00D348BF">
        <w:rPr>
          <w:rFonts w:eastAsia="Times New Roman" w:hint="eastAsia"/>
          <w:lang w:eastAsia="zh-CN"/>
        </w:rPr>
        <w: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hint="eastAsia"/>
          <w:lang w:eastAsia="zh-CN"/>
        </w:rPr>
        <w:t>T</w:t>
      </w:r>
      <w:r w:rsidRPr="00D348BF">
        <w:rPr>
          <w:rFonts w:eastAsia="Times New Roman"/>
        </w:rPr>
        <w:t xml:space="preserve">he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-C</w:t>
      </w:r>
      <w:r w:rsidRPr="00D348BF">
        <w:rPr>
          <w:rFonts w:eastAsia="Times New Roman"/>
        </w:rPr>
        <w:t xml:space="preserve">apability </w:t>
      </w:r>
      <w:r w:rsidRPr="00D348BF">
        <w:rPr>
          <w:rFonts w:eastAsia="Times New Roman" w:hint="eastAsia"/>
          <w:lang w:eastAsia="zh-CN"/>
        </w:rPr>
        <w:t xml:space="preserve">AVP </w:t>
      </w:r>
      <w:r w:rsidRPr="00D348BF">
        <w:rPr>
          <w:rFonts w:eastAsia="Times New Roman"/>
        </w:rPr>
        <w:t xml:space="preserve">and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-V</w:t>
      </w:r>
      <w:r w:rsidRPr="00D348BF">
        <w:rPr>
          <w:rFonts w:eastAsia="Times New Roman"/>
        </w:rPr>
        <w:t>ulnerability</w:t>
      </w:r>
      <w:r w:rsidRPr="00D348BF">
        <w:rPr>
          <w:rFonts w:eastAsia="Times New Roman" w:hint="eastAsia"/>
          <w:lang w:eastAsia="zh-CN"/>
        </w:rPr>
        <w:t xml:space="preserve"> AVP may be included together with Priority-Sharing-Indicator AVP for PCRF Allocation and Retention Priority decision.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D348BF" w:rsidRPr="00D348BF" w:rsidRDefault="00D348BF" w:rsidP="00D348BF">
      <w:pPr>
        <w:keepNext/>
        <w:keepLines/>
        <w:overflowPunct w:val="0"/>
        <w:autoSpaceDE w:val="0"/>
        <w:autoSpaceDN w:val="0"/>
        <w:adjustRightInd w:val="0"/>
        <w:textAlignment w:val="baseline"/>
        <w:rPr>
          <w:rFonts w:eastAsia="Times New Roman"/>
        </w:rPr>
      </w:pPr>
      <w:r w:rsidRPr="00D348BF">
        <w:rPr>
          <w:rFonts w:eastAsia="Times New Roman"/>
        </w:rPr>
        <w:t>AVP format: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Media-Component-Description ::= &lt; AVP Header: 517 &gt;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Batang" w:hAnsi="Courier New" w:hint="eastAsia"/>
          <w:sz w:val="16"/>
          <w:lang w:eastAsia="ko-KR"/>
        </w:rPr>
        <w:t xml:space="preserve"> </w:t>
      </w:r>
      <w:r w:rsidRPr="00D348BF">
        <w:rPr>
          <w:rFonts w:ascii="Courier New" w:eastAsia="Times New Roman" w:hAnsi="Courier New"/>
          <w:sz w:val="16"/>
        </w:rPr>
        <w:t>{ Media-Component-Number } ; Ordinal number of the media comp.</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Media-Sub-Component ]    ; Set of flows for one flow identifier</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AF-Application-Identifier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Media-Type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Max-Supported-Bandwidth-UL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sidDel="00BE0435">
        <w:rPr>
          <w:rFonts w:ascii="Courier New" w:eastAsia="Times New Roman" w:hAnsi="Courier New"/>
          <w:sz w:val="16"/>
        </w:rPr>
        <w:t xml:space="preserve"> </w:t>
      </w:r>
      <w:r w:rsidRPr="00D348BF">
        <w:rPr>
          <w:rFonts w:ascii="Courier New" w:eastAsia="Times New Roman" w:hAnsi="Courier New"/>
          <w:sz w:val="16"/>
        </w:rPr>
        <w:t>[ Max-Supported-Bandwidth-DL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Flow-Status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Priority-Sharing-Indicator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rPr>
        <w:t>Pre-emption-Capability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r w:rsidRPr="00D348BF">
        <w:rPr>
          <w:rFonts w:ascii="Courier New" w:eastAsia="Times New Roman" w:hAnsi="Courier New" w:hint="eastAsia"/>
          <w:sz w:val="16"/>
          <w:lang w:eastAsia="zh-CN"/>
        </w:rPr>
        <w:t xml:space="preserve"> </w:t>
      </w:r>
      <w:r w:rsidRPr="00D348BF">
        <w:rPr>
          <w:rFonts w:ascii="Courier New" w:eastAsia="Times New Roman" w:hAnsi="Courier New"/>
          <w:noProof/>
          <w:sz w:val="16"/>
        </w:rPr>
        <w:t>Pre-emption-Vulnerability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t xml:space="preserve"> [ Reservation-</w:t>
      </w:r>
      <w:r w:rsidRPr="00D348BF">
        <w:rPr>
          <w:rFonts w:ascii="Courier New" w:eastAsia="Batang" w:hAnsi="Courier New" w:hint="eastAsia"/>
          <w:bCs/>
          <w:sz w:val="16"/>
          <w:lang w:eastAsia="ko-KR"/>
        </w:rPr>
        <w:t>P</w:t>
      </w:r>
      <w:r w:rsidRPr="00D348BF">
        <w:rPr>
          <w:rFonts w:ascii="Courier New" w:eastAsia="Times New Roman" w:hAnsi="Courier New"/>
          <w:bCs/>
          <w:sz w:val="16"/>
        </w:rPr>
        <w:t>riority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RS-Bandwidth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RR-Bandwidth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Codec-Data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noProof/>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lang w:eastAsia="zh-CN"/>
        </w:rPr>
        <w:t>Content-Version</w:t>
      </w:r>
      <w:r w:rsidRPr="00D348BF">
        <w:rPr>
          <w:rFonts w:ascii="Courier New" w:eastAsia="Times New Roman" w:hAnsi="Courier New"/>
          <w:sz w:val="16"/>
          <w:lang w:eastAsia="zh-CN"/>
        </w:rPr>
        <w:t xml:space="preserve"> </w:t>
      </w:r>
      <w:r w:rsidRPr="00D348BF">
        <w:rPr>
          <w:rFonts w:ascii="Courier New" w:eastAsia="Times New Roman" w:hAnsi="Courier New"/>
          <w:sz w:val="16"/>
        </w:rPr>
        <w: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AVP ]</w:t>
      </w:r>
    </w:p>
    <w:p w:rsidR="00226DE2" w:rsidRPr="0097110C" w:rsidRDefault="00226DE2" w:rsidP="00226DE2">
      <w:pPr>
        <w:pStyle w:val="PL"/>
        <w:keepNext/>
        <w:keepLines/>
        <w:rPr>
          <w:noProof w:val="0"/>
        </w:rPr>
      </w:pP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D35" w:rsidRDefault="00504D35">
      <w:r>
        <w:separator/>
      </w:r>
    </w:p>
  </w:endnote>
  <w:endnote w:type="continuationSeparator" w:id="0">
    <w:p w:rsidR="00504D35" w:rsidRDefault="0050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D35" w:rsidRDefault="00504D35">
      <w:r>
        <w:separator/>
      </w:r>
    </w:p>
  </w:footnote>
  <w:footnote w:type="continuationSeparator" w:id="0">
    <w:p w:rsidR="00504D35" w:rsidRDefault="0050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C58C0"/>
    <w:rsid w:val="001E41F3"/>
    <w:rsid w:val="001E74D1"/>
    <w:rsid w:val="00226DE2"/>
    <w:rsid w:val="0026004D"/>
    <w:rsid w:val="002640DD"/>
    <w:rsid w:val="00275D12"/>
    <w:rsid w:val="00284FEB"/>
    <w:rsid w:val="002860C4"/>
    <w:rsid w:val="002B5741"/>
    <w:rsid w:val="00305409"/>
    <w:rsid w:val="003609EF"/>
    <w:rsid w:val="0036231A"/>
    <w:rsid w:val="003E1A36"/>
    <w:rsid w:val="00410371"/>
    <w:rsid w:val="004242F1"/>
    <w:rsid w:val="00437F9B"/>
    <w:rsid w:val="004B75B7"/>
    <w:rsid w:val="00500A34"/>
    <w:rsid w:val="00504D35"/>
    <w:rsid w:val="0051580D"/>
    <w:rsid w:val="00547111"/>
    <w:rsid w:val="00592D74"/>
    <w:rsid w:val="005E2347"/>
    <w:rsid w:val="005E2C44"/>
    <w:rsid w:val="00616FC9"/>
    <w:rsid w:val="00621188"/>
    <w:rsid w:val="006257ED"/>
    <w:rsid w:val="00695808"/>
    <w:rsid w:val="006B46FB"/>
    <w:rsid w:val="006E21FB"/>
    <w:rsid w:val="00754A22"/>
    <w:rsid w:val="00792342"/>
    <w:rsid w:val="007977A8"/>
    <w:rsid w:val="00797D39"/>
    <w:rsid w:val="007B512A"/>
    <w:rsid w:val="007C2097"/>
    <w:rsid w:val="007D6A07"/>
    <w:rsid w:val="007F7259"/>
    <w:rsid w:val="008279FA"/>
    <w:rsid w:val="008626E7"/>
    <w:rsid w:val="00865806"/>
    <w:rsid w:val="00870EE7"/>
    <w:rsid w:val="008A45A6"/>
    <w:rsid w:val="008B28C9"/>
    <w:rsid w:val="008F686C"/>
    <w:rsid w:val="009148DE"/>
    <w:rsid w:val="00923563"/>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48BF"/>
    <w:rsid w:val="00D50255"/>
    <w:rsid w:val="00DE34CF"/>
    <w:rsid w:val="00E129D3"/>
    <w:rsid w:val="00E13F3D"/>
    <w:rsid w:val="00EE7D7C"/>
    <w:rsid w:val="00F25D98"/>
    <w:rsid w:val="00F300FB"/>
    <w:rsid w:val="00FB6386"/>
    <w:rsid w:val="00FC2C1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233F8"/>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3</Pages>
  <Words>1308</Words>
  <Characters>7456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cp:lastModifiedBy>
  <cp:revision>21</cp:revision>
  <cp:lastPrinted>1899-12-31T16:00:00Z</cp:lastPrinted>
  <dcterms:created xsi:type="dcterms:W3CDTF">2015-08-19T09:34:00Z</dcterms:created>
  <dcterms:modified xsi:type="dcterms:W3CDTF">2018-01-15T11:43:00Z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